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C5030" w:rsidRDefault="00000000">
      <w:pPr>
        <w:spacing w:before="240" w:after="240"/>
      </w:pPr>
      <w:r>
        <w:t xml:space="preserve">July marked the second month in a row that our sell-through rate fell year over year, although the decline was slight, with 73% of the 753 Porsches on offer finding new homes compared to 74% of 634 cars last July. But that one-point drop tells only part of the story, as unit volume jumped 19% and dollar volume surged 57% to $59,992,378. The results were essentially flat compared to June, which saw the same 73% sell-through rate and $60,739,655 from 746 cars, especially notable given that July’s auction calendar consisted almost entirely of online sales. Mecum Harrisburg was the month’s only in-person auction, and even that featured just a handful of Porsches. In fact, one weekend saw only two Porsches cross the block, making July’s nearly $60m total </w:t>
      </w:r>
      <w:proofErr w:type="gramStart"/>
      <w:r>
        <w:t>all the more</w:t>
      </w:r>
      <w:proofErr w:type="gramEnd"/>
      <w:r>
        <w:t xml:space="preserve"> impressive.</w:t>
      </w:r>
    </w:p>
    <w:p w14:paraId="00000002" w14:textId="77777777" w:rsidR="00FC5030" w:rsidRDefault="00000000">
      <w:pPr>
        <w:spacing w:before="240" w:after="240"/>
      </w:pPr>
      <w:r>
        <w:t xml:space="preserve">Leading the pack in July was our only supercar to cross the block, a 2004 Carrera GT finished in </w:t>
      </w:r>
      <w:proofErr w:type="spellStart"/>
      <w:r>
        <w:t>Fayence</w:t>
      </w:r>
      <w:proofErr w:type="spellEnd"/>
      <w:r>
        <w:t xml:space="preserve"> Yellow. One of approximately 44 examples produced in the color for the North American market, the car showed 9,000 miles and was a very nice example, complete with its fitted luggage and documentation that the latest recall campaign was addressed in 2024. It sold on Bring a Trailer for an impressive $4,568,000, proving that big money for Carrera GTs isn’t reserved solely for the legacy auction houses.</w:t>
      </w:r>
    </w:p>
    <w:p w14:paraId="00000003" w14:textId="77777777" w:rsidR="00FC5030" w:rsidRDefault="00000000">
      <w:pPr>
        <w:spacing w:before="240" w:after="240"/>
      </w:pPr>
      <w:r>
        <w:t xml:space="preserve">Over the past few months, the 992.2 market has struggled, with most models posting sell-through rates below 50% and some models failing to sell a car at all. But 992.2 GT3s appear to have found their footing, as both winged examples on offer sold along with two of the three GT3 </w:t>
      </w:r>
      <w:proofErr w:type="spellStart"/>
      <w:r>
        <w:t>Tourings</w:t>
      </w:r>
      <w:proofErr w:type="spellEnd"/>
      <w:r>
        <w:t>. The four cars that found new homes traded in the $316,000-$325,000 range, while the lone no-sale was the only Paint-to-Sample example, a Meissen Blue GT3 Touring that failed to sell at a final bid of $343,000. The bigger news, though, was the arrival of our first 992.2 Turbo S: a 2026 Coupe finished in Slate Grey Neo over Black with 671 miles and a $310,000 sticker price. Unfortunately, it went the way of many early 992.2s, failing to sell at a final bid of $338,000.</w:t>
      </w:r>
    </w:p>
    <w:p w14:paraId="00000004" w14:textId="77777777" w:rsidR="00FC5030" w:rsidRDefault="00000000">
      <w:pPr>
        <w:spacing w:before="240" w:after="240"/>
      </w:pPr>
      <w:r>
        <w:t xml:space="preserve">On the 991 front, GT2 RSs continued to impress, with every example besting its high estimate and one setting a new </w:t>
      </w:r>
      <w:proofErr w:type="gramStart"/>
      <w:r>
        <w:t>all-time record</w:t>
      </w:r>
      <w:proofErr w:type="gramEnd"/>
      <w:r>
        <w:t xml:space="preserve">. Over the past three months, the model’s average sale price has increased by $93,945, while the low and high ends of the market have climbed by $59,500 and $266,580, respectively. That new high came courtesy of a 2018 GT2 RS finished in Viola Purple Metallic with just 593 miles and a strong options list that included the </w:t>
      </w:r>
      <w:proofErr w:type="spellStart"/>
      <w:r>
        <w:t>Weissach</w:t>
      </w:r>
      <w:proofErr w:type="spellEnd"/>
      <w:r>
        <w:t xml:space="preserve"> Package, Sport Chrono Package, and carbon-fiber bucket seats. Sales in the $600,000-$700,000 range have become commonplace, but those cars were mostly finished in the usual White, Black, Grey, and Red. The combination of rare color and exceptionally low mileage pushed this one to $1,000,000, making it the first GT2 RS to reach the seven-figure mark.</w:t>
      </w:r>
    </w:p>
    <w:p w14:paraId="00000005" w14:textId="77777777" w:rsidR="00FC5030" w:rsidRDefault="00000000">
      <w:pPr>
        <w:spacing w:before="240" w:after="240"/>
      </w:pPr>
      <w:r>
        <w:t>Another market gaining traction is the 981 Boxster Spyder, with its average sale price increasing by $15,581 over the past three months while the low and high ends of the market climbed by $6,005 and $18,981, respectively. Although only one example crossed the block in July, it was a significant sale. The 2016 Boxster Spyder was finished in White over Garnet Red leather and Black Alcantara and showed 25,000 miles. Had this car come to market a year ago, it likely would have been an $85,000 car. Instead, it sold for $106,500, further demonstrating the growing strength of the 981 Spyder market.</w:t>
      </w:r>
    </w:p>
    <w:p w14:paraId="00000006" w14:textId="77777777" w:rsidR="00FC5030" w:rsidRDefault="00000000">
      <w:pPr>
        <w:spacing w:before="240" w:after="240"/>
      </w:pPr>
      <w:r>
        <w:lastRenderedPageBreak/>
        <w:t>Moving from one limited-production, mid-engine Porsche to another, the 1974 914 LE 2.0 also produced some impressive results in July. Porsche built just 1,000 examples for North America, split evenly between two distinctive colorways: 500 Ivory White and Phoenix Red “Creamsicles” and 500 Black and Sunflower Yellow “Bumblebees.” The last LE we saw sell was a Bumblebee that brought $31,000 in August 2025, but July gave us two prime examples. First was a 57,000-mile Creamsicle with a multi-year restoration completed in 2023 that sold for $71,000. It was followed by a Bumblebee restored by Gaudin Porsche of Las Vegas for the 2022 Porsche Classic Restoration Challenge. Showing just 45 miles since completion, it hammered for $91,000. Those prices represent a huge jump for the model, but both cars were excellent recent restorations, and</w:t>
      </w:r>
      <w:proofErr w:type="gramStart"/>
      <w:r>
        <w:t>, interestingly enough, both</w:t>
      </w:r>
      <w:proofErr w:type="gramEnd"/>
      <w:r>
        <w:t xml:space="preserve"> went to the same winning bidder.</w:t>
      </w:r>
    </w:p>
    <w:p w14:paraId="00000007" w14:textId="77777777" w:rsidR="00FC5030" w:rsidRDefault="00000000">
      <w:pPr>
        <w:spacing w:before="240" w:after="240"/>
      </w:pPr>
      <w:proofErr w:type="gramStart"/>
      <w:r>
        <w:t>Taking a look</w:t>
      </w:r>
      <w:proofErr w:type="gramEnd"/>
      <w:r>
        <w:t xml:space="preserve"> at the classic 911 market, July brought the rare opportunity to see two 1973 Carrera RS 2.7 Lightweights cross the block. Of the 1,580 Carrera RS 2.7s produced, only 200 were built in lightweight Sport specification, making it remarkable that two appeared in the same month. The first was finished in Blood Orange with Black side graphics and had been restored between 2017 and 2020 by marque expert Early 911S of Wuppertal, Germany. Formerly part of the Dana Mecum Collection before being purchased by the seller in 2025, it was an excellent, well-documented example that brought $1,200,000. The second Lightweight sat at the opposite end of the spectrum. Although refinished in its original shade of Gulf Blue, it had lived the hard life typical of many competition cars from the era, with much of its body replaced following a major accident. That history kept bidders at bay, and it failed to sell at a final bid of $575,269.</w:t>
      </w:r>
    </w:p>
    <w:p w14:paraId="00000008" w14:textId="77777777" w:rsidR="00FC5030" w:rsidRDefault="00000000">
      <w:pPr>
        <w:spacing w:before="240" w:after="240"/>
      </w:pPr>
      <w:r>
        <w:t xml:space="preserve">The </w:t>
      </w:r>
      <w:proofErr w:type="gramStart"/>
      <w:r>
        <w:t>356 market</w:t>
      </w:r>
      <w:proofErr w:type="gramEnd"/>
      <w:r>
        <w:t xml:space="preserve"> continued to seesaw between flat and soft throughout July, although the month’s highlight was a very nice 1958 356A Speedster. Refurbished over 40 months after spending decades disassembled and in storage, it went on to earn a host of post-restoration awards, including Best Porsche at the 2017 Hilton Head Island Concours </w:t>
      </w:r>
      <w:proofErr w:type="spellStart"/>
      <w:r>
        <w:t>d’Elegance</w:t>
      </w:r>
      <w:proofErr w:type="spellEnd"/>
      <w:r>
        <w:t xml:space="preserve">, Best in Class at the 2018 Concours </w:t>
      </w:r>
      <w:proofErr w:type="spellStart"/>
      <w:r>
        <w:t>d’Elegance</w:t>
      </w:r>
      <w:proofErr w:type="spellEnd"/>
      <w:r>
        <w:t xml:space="preserve"> of Texas, and a Podium Award at the 2025 La Jolla Concours </w:t>
      </w:r>
      <w:proofErr w:type="spellStart"/>
      <w:r>
        <w:t>d’Elegance</w:t>
      </w:r>
      <w:proofErr w:type="spellEnd"/>
      <w:r>
        <w:t>. Finished in Silver Metallic over Red leather and riding on 15-inch Rudge knock-off wheels, it was everything you’d want in a Speedster. The market for this one proved flat, though, as it sold for $400,000, the exact same price it brought last September.</w:t>
      </w:r>
    </w:p>
    <w:p w14:paraId="00000009" w14:textId="77777777" w:rsidR="00FC5030" w:rsidRDefault="00000000">
      <w:pPr>
        <w:spacing w:before="240" w:after="240"/>
      </w:pPr>
      <w:r>
        <w:t xml:space="preserve">Overall, July was largely a repeat of what we saw in June, with the sell-through rate coming in slightly below the previous year despite big gains in both dollar volume and unit volume. Now, all eyes turn to Monterey, where 87 Porsches and six RUFs are set to cross the block in August. I expect the momentum behind supercars and modern classics to continue, but Monterey should also give us a good look at the vintage Porsche race car market, with two very nice 550s, a 907 </w:t>
      </w:r>
      <w:proofErr w:type="spellStart"/>
      <w:r>
        <w:t>Langheck</w:t>
      </w:r>
      <w:proofErr w:type="spellEnd"/>
      <w:r>
        <w:t>, and several other significant competition cars on offer. Until next month.</w:t>
      </w:r>
    </w:p>
    <w:p w14:paraId="0000000A" w14:textId="77777777" w:rsidR="00FC5030" w:rsidRDefault="00000000">
      <w:pPr>
        <w:numPr>
          <w:ilvl w:val="0"/>
          <w:numId w:val="1"/>
        </w:numPr>
      </w:pPr>
      <w:r>
        <w:t xml:space="preserve">David K. Whitlock is a writer for The Stuttgart Market Letter, a monthly market update for </w:t>
      </w:r>
      <w:proofErr w:type="spellStart"/>
      <w:r>
        <w:t>Porschephiles</w:t>
      </w:r>
      <w:proofErr w:type="spellEnd"/>
      <w:r>
        <w:t xml:space="preserve">, by </w:t>
      </w:r>
      <w:proofErr w:type="spellStart"/>
      <w:r>
        <w:t>Porschephiles</w:t>
      </w:r>
      <w:proofErr w:type="spellEnd"/>
      <w:r>
        <w:t xml:space="preserve">, delivered free to your inbox.  To sign up, visit: </w:t>
      </w:r>
      <w:hyperlink r:id="rId5">
        <w:r>
          <w:rPr>
            <w:color w:val="1155CC"/>
            <w:u w:val="single"/>
          </w:rPr>
          <w:t>www.stuttgartmarketletter.com</w:t>
        </w:r>
      </w:hyperlink>
      <w:r>
        <w:t xml:space="preserve"> </w:t>
      </w:r>
    </w:p>
    <w:sectPr w:rsidR="00FC503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E815562-12F8-224B-B3AF-EE73B0A4B3BF}"/>
  </w:font>
  <w:font w:name="Arial">
    <w:panose1 w:val="020B0604020202020204"/>
    <w:charset w:val="00"/>
    <w:family w:val="swiss"/>
    <w:pitch w:val="variable"/>
    <w:sig w:usb0="E0002AFF" w:usb1="C0007843" w:usb2="00000009" w:usb3="00000000" w:csb0="000001FF" w:csb1="00000000"/>
    <w:embedRegular r:id="rId2" w:fontKey="{645B472B-8851-044D-A2F9-BA2578353180}"/>
    <w:embedItalic r:id="rId3" w:fontKey="{FD341AAD-8516-BA43-A761-490B79A75975}"/>
  </w:font>
  <w:font w:name="Calibri">
    <w:panose1 w:val="020F0502020204030204"/>
    <w:charset w:val="00"/>
    <w:family w:val="swiss"/>
    <w:pitch w:val="variable"/>
    <w:sig w:usb0="E4002EFF" w:usb1="C200247B" w:usb2="00000009" w:usb3="00000000" w:csb0="000001FF" w:csb1="00000000"/>
    <w:embedRegular r:id="rId4" w:fontKey="{73D92DEF-F62B-9B4C-A485-0E9DB135C2C0}"/>
  </w:font>
  <w:font w:name="Cambria">
    <w:panose1 w:val="02040503050406030204"/>
    <w:charset w:val="00"/>
    <w:family w:val="roman"/>
    <w:pitch w:val="variable"/>
    <w:sig w:usb0="E00006FF" w:usb1="420024FF" w:usb2="02000000" w:usb3="00000000" w:csb0="0000019F" w:csb1="00000000"/>
    <w:embedRegular r:id="rId5" w:fontKey="{41F4F7E9-F38D-FC41-8A42-9B9C5C64D95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B30130"/>
    <w:multiLevelType w:val="multilevel"/>
    <w:tmpl w:val="96444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61328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30"/>
    <w:rsid w:val="002C78D1"/>
    <w:rsid w:val="00870147"/>
    <w:rsid w:val="00FC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1983E683-E0B0-374D-ABBF-6CA630E3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uttgartmarketletter.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1023</Words>
  <Characters>5836</Characters>
  <Application>Microsoft Office Word</Application>
  <DocSecurity>0</DocSecurity>
  <Lines>48</Lines>
  <Paragraphs>13</Paragraphs>
  <ScaleCrop>false</ScaleCrop>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gregory gotta</cp:lastModifiedBy>
  <cp:revision>2</cp:revision>
  <dcterms:created xsi:type="dcterms:W3CDTF">2026-08-12T14:28:00Z</dcterms:created>
  <dcterms:modified xsi:type="dcterms:W3CDTF">2026-08-12T14:28:00Z</dcterms:modified>
</cp:coreProperties>
</file>