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215E28" w:rsidRDefault="00000000">
      <w:r>
        <w:t>Four months in, and 2026’s total dollar volume is already more than halfway to 2025’s full-year total. March’s strength carried right into April, giving us another record-setting month with 741 Porsches crossing the block, 76% of them selling, for a total of $76,742,859. That compares to April 2025, when 664 cars crossed the block, also with a 76% sell-through rate, for a total of $56,730,704. That makes two months in a row where dollar volume eclipsed the previous year by more than $20m.</w:t>
      </w:r>
    </w:p>
    <w:p w14:paraId="00000002" w14:textId="77777777" w:rsidR="00215E28" w:rsidRDefault="00215E28"/>
    <w:p w14:paraId="00000003" w14:textId="77777777" w:rsidR="00215E28" w:rsidRDefault="00000000">
      <w:r>
        <w:t xml:space="preserve">Leading the charge was a 2015 918 Spyder, the singular Paint to Sample Riviera Blue example with </w:t>
      </w:r>
      <w:proofErr w:type="spellStart"/>
      <w:r>
        <w:t>Weissach</w:t>
      </w:r>
      <w:proofErr w:type="spellEnd"/>
      <w:r>
        <w:t xml:space="preserve"> Package delivered to North America. Showing just 1,300 miles, it didn’t quite top the </w:t>
      </w:r>
      <w:proofErr w:type="gramStart"/>
      <w:r>
        <w:t>Orange</w:t>
      </w:r>
      <w:proofErr w:type="gramEnd"/>
      <w:r>
        <w:t xml:space="preserve"> example sold at Mecum earlier this year, but its $4,680,000 result firmly secured the number two spot for 918 Spyder sales over the last twelve months. Other heavy hitters at the top of the market came from the usual suspects at Singer Vehicle Design and RUF, but it was refreshing to see something from the golden era of Porsche motorsport crack the top ten. That honor went to a 1976 934 Race Car campaigned by Porsche-Kremer Racing in period, including a class win at the 1977 24 Hours of Le Mans. After several unsuccessful attempts to sell over the last few years, the historic racer finally changed hands at a final bid of $1,000,000, which feels like a strong buy for such an important piece of Porsche racing history.</w:t>
      </w:r>
    </w:p>
    <w:p w14:paraId="00000004" w14:textId="77777777" w:rsidR="00215E28" w:rsidRDefault="00215E28"/>
    <w:p w14:paraId="00000005" w14:textId="77777777" w:rsidR="00215E28" w:rsidRDefault="00000000">
      <w:r>
        <w:t xml:space="preserve">One model that has seen significant upside so far this year is the 911 Dakar. Throughout 2025, </w:t>
      </w:r>
      <w:proofErr w:type="spellStart"/>
      <w:r>
        <w:t>Dakars</w:t>
      </w:r>
      <w:proofErr w:type="spellEnd"/>
      <w:r>
        <w:t xml:space="preserve"> generally traded in the $300,000-350,000 range, with only one example cresting the $400,000 mark. April gave us two. The first was a 2,184-mile example finished in Paint-to-Sample Acid Green over a Black leather and Race-Tex interior featuring Shade Green stitching, matte carbon fiber trim, Racing Yellow seatbelts, and aftermarket Pascha seat inserts. It sold at a final bid of $405,000. The second was another Paint-to-Sample car, this time finished in Stone Gray with “Rallye 1971” decals and showing just 346 miles. That example hammered at an impressive $460,000. Two new twelve-month highs for the model, </w:t>
      </w:r>
      <w:proofErr w:type="gramStart"/>
      <w:r>
        <w:t>back to back</w:t>
      </w:r>
      <w:proofErr w:type="gramEnd"/>
      <w:r>
        <w:t>, in the same month.</w:t>
      </w:r>
    </w:p>
    <w:p w14:paraId="00000006" w14:textId="77777777" w:rsidR="00215E28" w:rsidRDefault="00215E28"/>
    <w:p w14:paraId="00000007" w14:textId="77777777" w:rsidR="00215E28" w:rsidRDefault="00000000">
      <w:r>
        <w:t xml:space="preserve">Newer cars weren’t the only ones setting records. One of the more surprising results of the month came from the transaxle market with a 1988 944 Turbo S Silver Rose. Originally intended as a limited-run model, the Silver Rose package paired the uprated 250-horsepower Turbo S drivetrain and M030 suspension package with exclusive Silver Rose Metallic paint and the now-iconic Burgundy Studio Plaid interior. While Porsche ultimately built more Turbo S models than originally planned, true Silver Rose examples remain highly sought after today. This </w:t>
      </w:r>
      <w:proofErr w:type="gramStart"/>
      <w:r>
        <w:t>particular car</w:t>
      </w:r>
      <w:proofErr w:type="gramEnd"/>
      <w:r>
        <w:t xml:space="preserve"> showed just 7,500 miles and presented in phenomenal condition throughout, helping it hammer at an impressive $95,550. Just shy of the $100,000 mark, the strongest public Silver Rose sales we’ve seen to date.</w:t>
      </w:r>
    </w:p>
    <w:p w14:paraId="00000008" w14:textId="77777777" w:rsidR="00215E28" w:rsidRDefault="00215E28"/>
    <w:p w14:paraId="00000009" w14:textId="77777777" w:rsidR="00215E28" w:rsidRDefault="00000000">
      <w:r>
        <w:t xml:space="preserve">Another surprise from April was the appearance of the first 992.2 Carrera T Club Coupe at auction. Introduced for 2026 as a 70-unit celebration of the Porsche Club of America’s 70th anniversary, the Club Coupe is based on the enthusiast-focused Carrera T and pairs a 388-horsepower twin-turbo flat-six with a 6-speed manual transmission. Finished exclusively in Sholar Blue Metallic with PCA-specific detailing throughout, it follows in the footsteps of previous PCA anniversary Club Coupes and immediately became one of the most desirable </w:t>
      </w:r>
      <w:proofErr w:type="gramStart"/>
      <w:r>
        <w:lastRenderedPageBreak/>
        <w:t>special-edition</w:t>
      </w:r>
      <w:proofErr w:type="gramEnd"/>
      <w:r>
        <w:t xml:space="preserve"> 992s. Showing just 21 delivery miles, this example represented the first real public opportunity at ownership for those who missed out on an allocation. And bidders responded accordingly, pushing the final price to an eye-opening $346,500.</w:t>
      </w:r>
    </w:p>
    <w:p w14:paraId="0000000A" w14:textId="77777777" w:rsidR="00215E28" w:rsidRDefault="00215E28"/>
    <w:p w14:paraId="0000000B" w14:textId="77777777" w:rsidR="00215E28" w:rsidRDefault="00000000">
      <w:r>
        <w:t xml:space="preserve">As usual, the 356 market was a bit of a mixed bag. Thirty cars crossed the block in April with only 50% finding new homes. Speedsters dominated the top end of the market, accounting for four of the top five sales and posting a respectable 67% sell-through rate. Leading the way was a Hoffman-delivered 1957 356A Speedster that topped every other 356A Speedster sold at auction this year, whether online or in person. Originally finished in Red before being repainted Black under previous ownership, the car paired its striking exterior with a beautiful </w:t>
      </w:r>
      <w:proofErr w:type="gramStart"/>
      <w:r>
        <w:t>Red</w:t>
      </w:r>
      <w:proofErr w:type="gramEnd"/>
      <w:r>
        <w:t xml:space="preserve"> leather interior and </w:t>
      </w:r>
      <w:proofErr w:type="gramStart"/>
      <w:r>
        <w:t>Beige</w:t>
      </w:r>
      <w:proofErr w:type="gramEnd"/>
      <w:r>
        <w:t xml:space="preserve"> square-weave carpets. Backed by a rebuilt numbers-matching engine, it sold at a final bid of $491,000, comfortably eclipsing previous highs for the model. </w:t>
      </w:r>
    </w:p>
    <w:p w14:paraId="0000000C" w14:textId="77777777" w:rsidR="00215E28" w:rsidRDefault="00215E28"/>
    <w:p w14:paraId="0000000D" w14:textId="77777777" w:rsidR="00215E28" w:rsidRDefault="00000000">
      <w:r>
        <w:t xml:space="preserve">My favorite 356 of the month, though, was a 1959 356A Convertible D finished in </w:t>
      </w:r>
      <w:proofErr w:type="spellStart"/>
      <w:r>
        <w:t>Auratium</w:t>
      </w:r>
      <w:proofErr w:type="spellEnd"/>
      <w:r>
        <w:t xml:space="preserve"> Green over Brown leather. Although refinished from its original Ruby Red during a 2021-2022 refurbishment and powered by a replacement 1.6-liter flat-four, the color combination looked fantastic. It ultimately sold at a final bid of $225,000, slightly below the twelve-month average, likely due to limited documentation surrounding the refurbishment work.</w:t>
      </w:r>
    </w:p>
    <w:p w14:paraId="0000000E" w14:textId="77777777" w:rsidR="00215E28" w:rsidRDefault="00215E28"/>
    <w:p w14:paraId="0000000F" w14:textId="77777777" w:rsidR="00215E28" w:rsidRDefault="00000000">
      <w:r>
        <w:t>Overall, April was another exceptionally strong month for the Porsche market with strength at both the very top and across several enthusiast-driven segments. From record-setting modern special editions to strong results for analog-era cars, the market showed little sign of slowing as we head deeper into 2026. Looking ahead to May, we have the usual steady stream of online auction action along with two sales from Bonhams and one from Mecum. It will be interesting to see if the market can keep this incredible run going into the summer months. </w:t>
      </w:r>
    </w:p>
    <w:p w14:paraId="00000010" w14:textId="77777777" w:rsidR="00215E28" w:rsidRDefault="00215E28"/>
    <w:sectPr w:rsidR="00215E2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D4541C2B-D94C-9243-9D1C-7F158E83EB83}"/>
    <w:embedItalic r:id="rId2" w:fontKey="{D44FEF71-3342-124D-9414-FED9ECF23C04}"/>
  </w:font>
  <w:font w:name="Times New Roman">
    <w:panose1 w:val="02020603050405020304"/>
    <w:charset w:val="00"/>
    <w:family w:val="roman"/>
    <w:pitch w:val="variable"/>
    <w:sig w:usb0="E0002EFF" w:usb1="C000785B" w:usb2="00000009" w:usb3="00000000" w:csb0="000001FF" w:csb1="00000000"/>
    <w:embedRegular r:id="rId3" w:fontKey="{7DE1BFBE-A84F-5643-9501-DE02CD0D2BC8}"/>
  </w:font>
  <w:font w:name="Calibri">
    <w:panose1 w:val="020F0502020204030204"/>
    <w:charset w:val="00"/>
    <w:family w:val="swiss"/>
    <w:pitch w:val="variable"/>
    <w:sig w:usb0="E4002EFF" w:usb1="C200247B" w:usb2="00000009" w:usb3="00000000" w:csb0="000001FF" w:csb1="00000000"/>
    <w:embedRegular r:id="rId4" w:fontKey="{7BAF34B5-E69E-0A43-B23B-186204ADF5A8}"/>
  </w:font>
  <w:font w:name="Cambria">
    <w:panose1 w:val="02040503050406030204"/>
    <w:charset w:val="00"/>
    <w:family w:val="roman"/>
    <w:pitch w:val="variable"/>
    <w:sig w:usb0="E00006FF" w:usb1="420024FF" w:usb2="02000000" w:usb3="00000000" w:csb0="0000019F" w:csb1="00000000"/>
    <w:embedRegular r:id="rId5" w:fontKey="{62B8EEAF-BA23-FC4A-84D3-A2DDC091154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5E28"/>
    <w:rsid w:val="00215E28"/>
    <w:rsid w:val="00DB6E1F"/>
    <w:rsid w:val="00DF17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71478FAC-357F-4B49-95D6-F79F43FC8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817</Words>
  <Characters>4659</Characters>
  <Application>Microsoft Office Word</Application>
  <DocSecurity>0</DocSecurity>
  <Lines>38</Lines>
  <Paragraphs>10</Paragraphs>
  <ScaleCrop>false</ScaleCrop>
  <Company/>
  <LinksUpToDate>false</LinksUpToDate>
  <CharactersWithSpaces>5466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gregory gotta</cp:lastModifiedBy>
  <cp:revision>2</cp:revision>
  <dcterms:created xsi:type="dcterms:W3CDTF">2026-05-13T13:49:00Z</dcterms:created>
  <dcterms:modified xsi:type="dcterms:W3CDTF">2026-05-13T13:49:00Z</dcterms:modified>
</cp:coreProperties>
</file>